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CE" w:rsidRPr="005F691B" w:rsidRDefault="009732CE" w:rsidP="009732CE">
      <w:pPr>
        <w:ind w:left="1260" w:hangingChars="450" w:hanging="1260"/>
        <w:jc w:val="left"/>
        <w:rPr>
          <w:rFonts w:ascii="黑体" w:eastAsia="黑体" w:hAnsi="黑体"/>
          <w:spacing w:val="-20"/>
          <w:szCs w:val="32"/>
        </w:rPr>
      </w:pPr>
      <w:r w:rsidRPr="005F691B">
        <w:rPr>
          <w:rFonts w:ascii="黑体" w:eastAsia="黑体" w:hAnsi="黑体" w:hint="eastAsia"/>
          <w:spacing w:val="-20"/>
          <w:szCs w:val="32"/>
        </w:rPr>
        <w:t>附件</w:t>
      </w:r>
      <w:r w:rsidR="00E91B91">
        <w:rPr>
          <w:rFonts w:ascii="黑体" w:eastAsia="黑体" w:hAnsi="黑体" w:hint="eastAsia"/>
          <w:spacing w:val="-20"/>
          <w:szCs w:val="32"/>
        </w:rPr>
        <w:t>7</w:t>
      </w:r>
    </w:p>
    <w:p w:rsidR="009732CE" w:rsidRPr="005F691B" w:rsidRDefault="009732CE" w:rsidP="009732CE">
      <w:pPr>
        <w:ind w:left="1800" w:hangingChars="450" w:hanging="1800"/>
        <w:jc w:val="center"/>
        <w:rPr>
          <w:rFonts w:ascii="宋体"/>
          <w:b/>
          <w:spacing w:val="-20"/>
          <w:sz w:val="44"/>
          <w:szCs w:val="44"/>
        </w:rPr>
      </w:pPr>
      <w:r w:rsidRPr="005F691B">
        <w:rPr>
          <w:rFonts w:ascii="宋体" w:hAnsi="宋体" w:hint="eastAsia"/>
          <w:b/>
          <w:spacing w:val="-20"/>
          <w:sz w:val="44"/>
          <w:szCs w:val="44"/>
        </w:rPr>
        <w:t>决赛评分标准</w:t>
      </w:r>
    </w:p>
    <w:tbl>
      <w:tblPr>
        <w:tblW w:w="11151" w:type="dxa"/>
        <w:jc w:val="center"/>
        <w:tblInd w:w="-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1"/>
        <w:gridCol w:w="1021"/>
        <w:gridCol w:w="822"/>
        <w:gridCol w:w="7967"/>
      </w:tblGrid>
      <w:tr w:rsidR="009732CE" w:rsidRPr="005F691B" w:rsidTr="00595F16">
        <w:trPr>
          <w:jc w:val="center"/>
        </w:trPr>
        <w:tc>
          <w:tcPr>
            <w:tcW w:w="1341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评分要素</w:t>
            </w:r>
          </w:p>
        </w:tc>
        <w:tc>
          <w:tcPr>
            <w:tcW w:w="1843" w:type="dxa"/>
            <w:gridSpan w:val="2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评分要点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具体描述</w:t>
            </w:r>
          </w:p>
        </w:tc>
      </w:tr>
      <w:tr w:rsidR="009732CE" w:rsidRPr="005F691B" w:rsidTr="00595F16">
        <w:trPr>
          <w:trHeight w:val="616"/>
          <w:jc w:val="center"/>
        </w:trPr>
        <w:tc>
          <w:tcPr>
            <w:tcW w:w="134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主题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陈述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（</w:t>
            </w:r>
            <w:r w:rsidRPr="005F691B">
              <w:rPr>
                <w:rFonts w:ascii="仿宋_GB2312"/>
                <w:bCs/>
                <w:sz w:val="28"/>
                <w:szCs w:val="28"/>
              </w:rPr>
              <w:t>50</w:t>
            </w:r>
            <w:r w:rsidRPr="005F691B">
              <w:rPr>
                <w:rFonts w:ascii="仿宋_GB2312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基本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素养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8分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2分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仪表端庄稳重、朴素，社交礼仪大方得体，表情丰富真诚，有良好的个人气质</w:t>
            </w:r>
          </w:p>
        </w:tc>
      </w:tr>
      <w:tr w:rsidR="009732CE" w:rsidRPr="005F691B" w:rsidTr="00595F16">
        <w:trPr>
          <w:trHeight w:val="568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3分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言之有理，谈吐文雅，富于思想内涵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3分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精神饱满，有信心，有独立见解，能充分展现大学生朝气蓬勃的精神风貌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陈述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内容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30分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10分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对职业规划的自我探索、职业探索、决策应对等环节的要素及分析过程陈述全面、完整、准确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10分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在陈述中能够正确理解、应用职业规划基本理论及各项辅助工具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对各探索分析过程及结果表述准确，且与作品吻合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/>
                <w:sz w:val="28"/>
                <w:szCs w:val="28"/>
              </w:rPr>
              <w:t>PPT</w:t>
            </w:r>
            <w:r w:rsidRPr="005F691B">
              <w:rPr>
                <w:rFonts w:ascii="仿宋_GB2312" w:hint="eastAsia"/>
                <w:sz w:val="28"/>
                <w:szCs w:val="28"/>
              </w:rPr>
              <w:t>设计重点突出，简明扼要，条理清晰，结论明确，能够准确提炼职业规划设计作品的主要内容</w:t>
            </w:r>
          </w:p>
        </w:tc>
      </w:tr>
      <w:tr w:rsidR="009732CE" w:rsidRPr="005F691B" w:rsidTr="00595F16">
        <w:trPr>
          <w:trHeight w:val="600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即时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效果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12分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7分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按时完成主题陈述，思路清晰，措辞恰当，表达自然、流畅</w:t>
            </w:r>
          </w:p>
        </w:tc>
      </w:tr>
      <w:tr w:rsidR="009732CE" w:rsidRPr="005F691B" w:rsidTr="00595F16">
        <w:trPr>
          <w:trHeight w:val="693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ind w:left="420" w:hangingChars="150" w:hanging="420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有感染力，能吸引评委注意力，调动观众情绪</w:t>
            </w:r>
          </w:p>
        </w:tc>
      </w:tr>
      <w:tr w:rsidR="009732CE" w:rsidRPr="005F691B" w:rsidTr="00595F16">
        <w:trPr>
          <w:trHeight w:val="704"/>
          <w:jc w:val="center"/>
        </w:trPr>
        <w:tc>
          <w:tcPr>
            <w:tcW w:w="1341" w:type="dxa"/>
            <w:vMerge w:val="restart"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职业</w:t>
            </w:r>
          </w:p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角色</w:t>
            </w:r>
          </w:p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模拟</w:t>
            </w:r>
          </w:p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（</w:t>
            </w:r>
            <w:r w:rsidRPr="005F691B">
              <w:rPr>
                <w:rFonts w:ascii="仿宋_GB2312"/>
                <w:bCs/>
                <w:sz w:val="28"/>
                <w:szCs w:val="28"/>
              </w:rPr>
              <w:t>30</w:t>
            </w:r>
            <w:r w:rsidRPr="005F691B">
              <w:rPr>
                <w:rFonts w:ascii="仿宋_GB2312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匹配程度</w:t>
            </w:r>
          </w:p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20分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匹配度强，能展现目标职业所需的核心能力和基本素养</w:t>
            </w:r>
          </w:p>
        </w:tc>
      </w:tr>
      <w:tr w:rsidR="009732CE" w:rsidRPr="005F691B" w:rsidTr="00595F16">
        <w:trPr>
          <w:trHeight w:val="700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自述内容</w:t>
            </w:r>
            <w:r w:rsidRPr="005F691B">
              <w:rPr>
                <w:rFonts w:ascii="仿宋_GB2312"/>
                <w:sz w:val="28"/>
                <w:szCs w:val="28"/>
              </w:rPr>
              <w:t>有针对性，逻辑清晰，表达流畅</w:t>
            </w:r>
          </w:p>
        </w:tc>
      </w:tr>
      <w:tr w:rsidR="009732CE" w:rsidRPr="005F691B" w:rsidTr="00595F16">
        <w:trPr>
          <w:trHeight w:val="554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即时效果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10分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按时</w:t>
            </w:r>
            <w:r w:rsidRPr="005F691B">
              <w:rPr>
                <w:rFonts w:ascii="仿宋_GB2312"/>
                <w:sz w:val="28"/>
                <w:szCs w:val="28"/>
              </w:rPr>
              <w:t>完成</w:t>
            </w:r>
            <w:r w:rsidRPr="005F691B">
              <w:rPr>
                <w:rFonts w:ascii="仿宋_GB2312" w:hint="eastAsia"/>
                <w:sz w:val="28"/>
                <w:szCs w:val="28"/>
              </w:rPr>
              <w:t>情景表演，表演过程流畅</w:t>
            </w:r>
            <w:r w:rsidRPr="005F691B">
              <w:rPr>
                <w:rFonts w:ascii="仿宋_GB2312"/>
                <w:sz w:val="28"/>
                <w:szCs w:val="28"/>
              </w:rPr>
              <w:t>、</w:t>
            </w:r>
            <w:r w:rsidRPr="005F691B">
              <w:rPr>
                <w:rFonts w:ascii="仿宋_GB2312" w:hint="eastAsia"/>
                <w:sz w:val="28"/>
                <w:szCs w:val="28"/>
              </w:rPr>
              <w:t>演员表现</w:t>
            </w:r>
            <w:r w:rsidRPr="005F691B">
              <w:rPr>
                <w:rFonts w:ascii="仿宋_GB2312"/>
                <w:sz w:val="28"/>
                <w:szCs w:val="28"/>
              </w:rPr>
              <w:t>到位</w:t>
            </w:r>
            <w:r w:rsidRPr="005F691B">
              <w:rPr>
                <w:rFonts w:ascii="仿宋_GB2312" w:hint="eastAsia"/>
                <w:sz w:val="28"/>
                <w:szCs w:val="28"/>
              </w:rPr>
              <w:t>，</w:t>
            </w:r>
            <w:r w:rsidRPr="005F691B">
              <w:rPr>
                <w:rFonts w:ascii="仿宋_GB2312"/>
                <w:sz w:val="28"/>
                <w:szCs w:val="28"/>
              </w:rPr>
              <w:t>配合默契</w:t>
            </w:r>
          </w:p>
        </w:tc>
      </w:tr>
      <w:tr w:rsidR="009732CE" w:rsidRPr="005F691B" w:rsidTr="00595F16">
        <w:trPr>
          <w:trHeight w:val="622"/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5分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剧情</w:t>
            </w:r>
            <w:r w:rsidRPr="005F691B">
              <w:rPr>
                <w:rFonts w:ascii="仿宋_GB2312"/>
                <w:sz w:val="28"/>
                <w:szCs w:val="28"/>
              </w:rPr>
              <w:t>富有戏剧冲突，充满</w:t>
            </w:r>
            <w:r w:rsidRPr="005F691B">
              <w:rPr>
                <w:rFonts w:ascii="仿宋_GB2312" w:hint="eastAsia"/>
                <w:sz w:val="28"/>
                <w:szCs w:val="28"/>
              </w:rPr>
              <w:t>表现力，能有效调动评委和观众情绪</w:t>
            </w:r>
          </w:p>
        </w:tc>
      </w:tr>
      <w:tr w:rsidR="009732CE" w:rsidRPr="005F691B" w:rsidTr="00595F16">
        <w:trPr>
          <w:trHeight w:val="628"/>
          <w:jc w:val="center"/>
        </w:trPr>
        <w:tc>
          <w:tcPr>
            <w:tcW w:w="134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现场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答辩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（</w:t>
            </w:r>
            <w:r w:rsidRPr="005F691B">
              <w:rPr>
                <w:rFonts w:ascii="仿宋_GB2312"/>
                <w:bCs/>
                <w:sz w:val="28"/>
                <w:szCs w:val="28"/>
              </w:rPr>
              <w:t>20</w:t>
            </w:r>
            <w:r w:rsidRPr="005F691B">
              <w:rPr>
                <w:rFonts w:ascii="仿宋_GB2312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答辩内容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12分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6分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能正确理解评委提问，回答有针对性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6分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回答问题重点突出，真实可信，运用事实论据，论述有说服力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答辩效果</w:t>
            </w:r>
          </w:p>
          <w:p w:rsidR="009732CE" w:rsidRPr="005F691B" w:rsidRDefault="009732CE" w:rsidP="00595F16">
            <w:pPr>
              <w:spacing w:line="380" w:lineRule="exact"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lastRenderedPageBreak/>
              <w:t>8分</w:t>
            </w: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lastRenderedPageBreak/>
              <w:t>4分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答题过程流畅、无明显停顿，条理清晰，及时作答，措辞恰当，语言精炼</w:t>
            </w:r>
          </w:p>
        </w:tc>
      </w:tr>
      <w:tr w:rsidR="009732CE" w:rsidRPr="005F691B" w:rsidTr="00595F16">
        <w:trPr>
          <w:jc w:val="center"/>
        </w:trPr>
        <w:tc>
          <w:tcPr>
            <w:tcW w:w="134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1" w:type="dxa"/>
            <w:vMerge/>
            <w:vAlign w:val="center"/>
          </w:tcPr>
          <w:p w:rsidR="009732CE" w:rsidRPr="005F691B" w:rsidRDefault="009732CE" w:rsidP="00595F16">
            <w:pPr>
              <w:widowControl/>
              <w:jc w:val="left"/>
              <w:rPr>
                <w:rFonts w:ascii="仿宋_GB2312"/>
                <w:bCs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9732CE" w:rsidRPr="005F691B" w:rsidRDefault="009732CE" w:rsidP="00595F16">
            <w:pPr>
              <w:widowControl/>
              <w:jc w:val="center"/>
              <w:rPr>
                <w:rFonts w:ascii="仿宋_GB2312"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Cs/>
                <w:sz w:val="28"/>
                <w:szCs w:val="28"/>
              </w:rPr>
              <w:t>4分</w:t>
            </w:r>
          </w:p>
        </w:tc>
        <w:tc>
          <w:tcPr>
            <w:tcW w:w="7967" w:type="dxa"/>
            <w:vAlign w:val="center"/>
          </w:tcPr>
          <w:p w:rsidR="009732CE" w:rsidRPr="005F691B" w:rsidRDefault="009732CE" w:rsidP="00595F16">
            <w:pPr>
              <w:spacing w:line="380" w:lineRule="exact"/>
              <w:ind w:left="420" w:hangingChars="150" w:hanging="420"/>
              <w:rPr>
                <w:rFonts w:ascii="仿宋_GB2312"/>
                <w:sz w:val="28"/>
                <w:szCs w:val="28"/>
              </w:rPr>
            </w:pPr>
            <w:r w:rsidRPr="005F691B">
              <w:rPr>
                <w:rFonts w:ascii="仿宋_GB2312" w:hint="eastAsia"/>
                <w:sz w:val="28"/>
                <w:szCs w:val="28"/>
              </w:rPr>
              <w:t>应变能力强，能够灵活地、创造性地应用职业规划知识作答</w:t>
            </w:r>
          </w:p>
        </w:tc>
      </w:tr>
    </w:tbl>
    <w:p w:rsidR="004C67CC" w:rsidRPr="009732CE" w:rsidRDefault="004C67CC" w:rsidP="009732CE"/>
    <w:sectPr w:rsidR="004C67CC" w:rsidRPr="009732CE" w:rsidSect="00D97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A40" w:rsidRDefault="00714A40" w:rsidP="00EF4FD5">
      <w:r>
        <w:separator/>
      </w:r>
    </w:p>
  </w:endnote>
  <w:endnote w:type="continuationSeparator" w:id="1">
    <w:p w:rsidR="00714A40" w:rsidRDefault="00714A40" w:rsidP="00EF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A40" w:rsidRDefault="00714A40" w:rsidP="00EF4FD5">
      <w:r>
        <w:separator/>
      </w:r>
    </w:p>
  </w:footnote>
  <w:footnote w:type="continuationSeparator" w:id="1">
    <w:p w:rsidR="00714A40" w:rsidRDefault="00714A40" w:rsidP="00EF4F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4FD5"/>
    <w:rsid w:val="004C67CC"/>
    <w:rsid w:val="00714A40"/>
    <w:rsid w:val="00715393"/>
    <w:rsid w:val="009732CE"/>
    <w:rsid w:val="00D9719B"/>
    <w:rsid w:val="00E91B91"/>
    <w:rsid w:val="00EC116A"/>
    <w:rsid w:val="00EF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D5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4F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4F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599</Characters>
  <Application>Microsoft Office Word</Application>
  <DocSecurity>0</DocSecurity>
  <Lines>4</Lines>
  <Paragraphs>1</Paragraphs>
  <ScaleCrop>false</ScaleCrop>
  <Company>HP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lenovo</cp:lastModifiedBy>
  <cp:revision>4</cp:revision>
  <dcterms:created xsi:type="dcterms:W3CDTF">2015-06-18T11:47:00Z</dcterms:created>
  <dcterms:modified xsi:type="dcterms:W3CDTF">2016-05-03T02:35:00Z</dcterms:modified>
</cp:coreProperties>
</file>