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E95" w:rsidRPr="005F691B" w:rsidRDefault="00A24E95" w:rsidP="00A24E95">
      <w:pPr>
        <w:spacing w:line="560" w:lineRule="exact"/>
        <w:rPr>
          <w:rFonts w:ascii="宋体"/>
          <w:b/>
          <w:spacing w:val="-20"/>
          <w:sz w:val="28"/>
          <w:szCs w:val="28"/>
        </w:rPr>
      </w:pPr>
      <w:r w:rsidRPr="005F691B">
        <w:rPr>
          <w:rFonts w:ascii="黑体" w:eastAsia="黑体" w:hAnsi="黑体" w:hint="eastAsia"/>
          <w:spacing w:val="-20"/>
          <w:szCs w:val="32"/>
        </w:rPr>
        <w:t>附件</w:t>
      </w:r>
      <w:r>
        <w:rPr>
          <w:rFonts w:ascii="黑体" w:eastAsia="黑体" w:hAnsi="黑体" w:hint="eastAsia"/>
          <w:spacing w:val="-20"/>
          <w:szCs w:val="32"/>
        </w:rPr>
        <w:t>3</w:t>
      </w:r>
      <w:r w:rsidRPr="005F691B">
        <w:rPr>
          <w:rFonts w:ascii="宋体" w:hAnsi="宋体"/>
          <w:b/>
          <w:spacing w:val="-20"/>
          <w:sz w:val="28"/>
          <w:szCs w:val="28"/>
        </w:rPr>
        <w:t xml:space="preserve">                 </w:t>
      </w:r>
    </w:p>
    <w:p w:rsidR="00A24E95" w:rsidRPr="005F691B" w:rsidRDefault="00A24E95" w:rsidP="00A24E95">
      <w:pPr>
        <w:spacing w:line="560" w:lineRule="exact"/>
        <w:jc w:val="center"/>
        <w:rPr>
          <w:rFonts w:ascii="宋体"/>
          <w:b/>
          <w:spacing w:val="-20"/>
          <w:sz w:val="44"/>
          <w:szCs w:val="44"/>
        </w:rPr>
      </w:pPr>
      <w:r w:rsidRPr="005F691B">
        <w:rPr>
          <w:rFonts w:ascii="宋体" w:hAnsi="宋体" w:hint="eastAsia"/>
          <w:b/>
          <w:spacing w:val="-20"/>
          <w:sz w:val="44"/>
          <w:szCs w:val="44"/>
        </w:rPr>
        <w:t>书面作品评分标准</w:t>
      </w:r>
    </w:p>
    <w:tbl>
      <w:tblPr>
        <w:tblW w:w="10016" w:type="dxa"/>
        <w:jc w:val="center"/>
        <w:tblInd w:w="-1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5"/>
        <w:gridCol w:w="852"/>
        <w:gridCol w:w="810"/>
        <w:gridCol w:w="7479"/>
      </w:tblGrid>
      <w:tr w:rsidR="00A24E95" w:rsidRPr="005F691B" w:rsidTr="00595F16">
        <w:trPr>
          <w:trHeight w:val="397"/>
          <w:jc w:val="center"/>
        </w:trPr>
        <w:tc>
          <w:tcPr>
            <w:tcW w:w="875" w:type="dxa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/>
                <w:bCs/>
                <w:sz w:val="28"/>
                <w:szCs w:val="28"/>
              </w:rPr>
              <w:t>评分要素</w:t>
            </w:r>
          </w:p>
        </w:tc>
        <w:tc>
          <w:tcPr>
            <w:tcW w:w="852" w:type="dxa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/>
                <w:bCs/>
                <w:sz w:val="28"/>
                <w:szCs w:val="28"/>
              </w:rPr>
              <w:t>评分</w:t>
            </w:r>
            <w:r w:rsidRPr="005F691B">
              <w:rPr>
                <w:rFonts w:ascii="仿宋_GB2312"/>
                <w:b/>
                <w:bCs/>
                <w:sz w:val="28"/>
                <w:szCs w:val="28"/>
              </w:rPr>
              <w:t>要点</w:t>
            </w: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/>
                <w:b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/>
                <w:bCs/>
                <w:sz w:val="28"/>
                <w:szCs w:val="28"/>
              </w:rPr>
              <w:t>具体分值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ind w:firstLineChars="1100" w:firstLine="3080"/>
              <w:rPr>
                <w:rFonts w:ascii="仿宋_GB2312"/>
                <w:b/>
                <w:bCs/>
                <w:sz w:val="28"/>
                <w:szCs w:val="28"/>
              </w:rPr>
            </w:pPr>
            <w:r w:rsidRPr="005F691B">
              <w:rPr>
                <w:rFonts w:ascii="仿宋_GB2312" w:hint="eastAsia"/>
                <w:b/>
                <w:bCs/>
                <w:sz w:val="28"/>
                <w:szCs w:val="28"/>
              </w:rPr>
              <w:t>具体描述</w:t>
            </w:r>
          </w:p>
        </w:tc>
      </w:tr>
      <w:tr w:rsidR="00A24E95" w:rsidRPr="005F691B" w:rsidTr="00595F16">
        <w:trPr>
          <w:trHeight w:val="282"/>
          <w:jc w:val="center"/>
        </w:trPr>
        <w:tc>
          <w:tcPr>
            <w:tcW w:w="875" w:type="dxa"/>
            <w:vMerge w:val="restart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职业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规划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设计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书内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容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80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852" w:type="dxa"/>
            <w:vMerge w:val="restart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自我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认知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10分</w:t>
            </w: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5分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ind w:left="360" w:hangingChars="150" w:hanging="360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自我分析清晰、全面、深入、客观，自身优、劣势认识清晰</w:t>
            </w:r>
          </w:p>
        </w:tc>
      </w:tr>
      <w:tr w:rsidR="00A24E95" w:rsidRPr="005F691B" w:rsidTr="00595F16">
        <w:trPr>
          <w:trHeight w:val="26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3分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综合运用各类人才测评工具评估自己的职业兴趣、个性特征、职业能力和职业价值观</w:t>
            </w:r>
          </w:p>
        </w:tc>
      </w:tr>
      <w:tr w:rsidR="00A24E95" w:rsidRPr="005F691B" w:rsidTr="00595F16">
        <w:trPr>
          <w:trHeight w:val="503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2分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能从个人兴趣、成长经历、社会实践和周围人的评价中分析自我</w:t>
            </w:r>
          </w:p>
        </w:tc>
      </w:tr>
      <w:tr w:rsidR="00A24E95" w:rsidRPr="005F691B" w:rsidTr="00595F16">
        <w:trPr>
          <w:trHeight w:val="70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职业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认知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25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10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ind w:left="1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有目标</w:t>
            </w:r>
            <w:r w:rsidRPr="005F691B">
              <w:rPr>
                <w:rFonts w:ascii="仿宋_GB2312"/>
                <w:sz w:val="24"/>
                <w:szCs w:val="24"/>
              </w:rPr>
              <w:t>职业</w:t>
            </w:r>
            <w:r w:rsidRPr="005F691B">
              <w:rPr>
                <w:rFonts w:ascii="仿宋_GB2312" w:hint="eastAsia"/>
                <w:sz w:val="24"/>
                <w:szCs w:val="24"/>
              </w:rPr>
              <w:t>职场</w:t>
            </w:r>
            <w:r w:rsidRPr="005F691B">
              <w:rPr>
                <w:rFonts w:ascii="仿宋_GB2312"/>
                <w:sz w:val="24"/>
                <w:szCs w:val="24"/>
              </w:rPr>
              <w:t>人物访谈</w:t>
            </w:r>
            <w:r w:rsidRPr="005F691B">
              <w:rPr>
                <w:rFonts w:ascii="仿宋_GB2312" w:hint="eastAsia"/>
                <w:sz w:val="24"/>
                <w:szCs w:val="24"/>
              </w:rPr>
              <w:t>内容</w:t>
            </w:r>
            <w:r w:rsidRPr="005F691B">
              <w:rPr>
                <w:rFonts w:ascii="仿宋_GB2312"/>
                <w:sz w:val="24"/>
                <w:szCs w:val="24"/>
              </w:rPr>
              <w:t>，且</w:t>
            </w:r>
            <w:r w:rsidRPr="005F691B">
              <w:rPr>
                <w:rFonts w:ascii="仿宋_GB2312" w:hint="eastAsia"/>
                <w:sz w:val="24"/>
                <w:szCs w:val="24"/>
              </w:rPr>
              <w:t>对</w:t>
            </w:r>
            <w:r w:rsidRPr="005F691B">
              <w:rPr>
                <w:rFonts w:ascii="仿宋_GB2312"/>
                <w:sz w:val="24"/>
                <w:szCs w:val="24"/>
              </w:rPr>
              <w:t>目标职业认知具有</w:t>
            </w:r>
            <w:r w:rsidRPr="005F691B">
              <w:rPr>
                <w:rFonts w:ascii="仿宋_GB2312" w:hint="eastAsia"/>
                <w:sz w:val="24"/>
                <w:szCs w:val="24"/>
              </w:rPr>
              <w:t>良好</w:t>
            </w:r>
            <w:r w:rsidRPr="005F691B">
              <w:rPr>
                <w:rFonts w:ascii="仿宋_GB2312"/>
                <w:sz w:val="24"/>
                <w:szCs w:val="24"/>
              </w:rPr>
              <w:t>的指导性与针对性</w:t>
            </w:r>
          </w:p>
        </w:tc>
      </w:tr>
      <w:tr w:rsidR="00A24E95" w:rsidRPr="005F691B" w:rsidTr="00595F16">
        <w:trPr>
          <w:trHeight w:val="77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3分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对目标职业的行业现状、前景及就业需求有清晰了解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5分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熟悉目标职业的工作内容、工作环境、典型生活方式，了解目标职业的待遇、未来发展趋势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3分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ind w:left="360" w:hangingChars="150" w:hanging="360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清晰了解目标职业的进入途径、胜任标准以及对生活的影响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2分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ind w:left="360" w:hangingChars="150" w:hanging="360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在探索过程中应用文献检索、访谈、见习、实习等方法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2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 w:hint="eastAsia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了解社会整体就业趋势与大学生就业状况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职业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决策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12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4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职业目标确定和发展路径设计符合外部环境和个人特质（兴趣、技能、特质、价值观），符合实际、可执行、可实现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4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对照自我认知和职业认知的结果，全面分析自己的优、劣势及面临的机会和挑战，职业目标的选择过程阐述详尽，合乎逻辑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2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备选目标要充分根据个人与环境的评估进行分析确定，备选目标职业发展路径与首选目标发展路径要有一定相关性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2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ind w:left="360" w:hangingChars="150" w:hanging="360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能够正确运用评估理论和决策模型做出决策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计划与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路径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25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10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行动计划要发挥本人优势、弥补本人不足，具有可操作性（有相关社会实践经验者，应列明时间地点及证明人联系方式）</w:t>
            </w:r>
          </w:p>
        </w:tc>
      </w:tr>
      <w:tr w:rsidR="00A24E95" w:rsidRPr="005F691B" w:rsidTr="00595F16">
        <w:trPr>
          <w:trHeight w:val="506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10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近期计划详尽清晰、可操作性强，中期计划清晰、具有灵活性，长期计划具有导向性</w:t>
            </w:r>
          </w:p>
        </w:tc>
      </w:tr>
      <w:tr w:rsidR="00A24E95" w:rsidRPr="005F691B" w:rsidTr="00595F16">
        <w:trPr>
          <w:trHeight w:val="568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5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职业发展路径充分考虑进入途径、胜任标准等探索结果，符合逻辑和现实</w:t>
            </w:r>
          </w:p>
        </w:tc>
      </w:tr>
      <w:tr w:rsidR="00A24E95" w:rsidRPr="005F691B" w:rsidTr="00595F16">
        <w:trPr>
          <w:trHeight w:val="532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自我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监控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8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3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ind w:left="360" w:hangingChars="150" w:hanging="360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科学设定行动计划和职业目标的评估方案，标准和评估要素明确</w:t>
            </w:r>
          </w:p>
        </w:tc>
      </w:tr>
      <w:tr w:rsidR="00A24E95" w:rsidRPr="005F691B" w:rsidTr="00595F16">
        <w:trPr>
          <w:trHeight w:val="570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3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正确评估行动计划实施过程和风险，制定切实可行的调整方案</w:t>
            </w:r>
          </w:p>
        </w:tc>
      </w:tr>
      <w:tr w:rsidR="00A24E95" w:rsidRPr="005F691B" w:rsidTr="00595F16">
        <w:trPr>
          <w:trHeight w:val="129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A24E95" w:rsidRPr="005F691B" w:rsidRDefault="00A24E95" w:rsidP="00595F16">
            <w:pPr>
              <w:widowControl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2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方案调整依据个人与环境评估分析确定，并考虑首选目标与备选目标间的联系和差异，具有可操作性</w:t>
            </w:r>
          </w:p>
        </w:tc>
      </w:tr>
      <w:tr w:rsidR="00A24E95" w:rsidRPr="005F691B" w:rsidTr="00595F16">
        <w:trPr>
          <w:trHeight w:val="879"/>
          <w:jc w:val="center"/>
        </w:trPr>
        <w:tc>
          <w:tcPr>
            <w:tcW w:w="875" w:type="dxa"/>
            <w:vMerge w:val="restart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lastRenderedPageBreak/>
              <w:t>参赛作品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设计思路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sz w:val="24"/>
                <w:szCs w:val="24"/>
              </w:rPr>
            </w:pPr>
            <w:r w:rsidRPr="005F691B">
              <w:rPr>
                <w:rFonts w:ascii="仿宋_GB2312"/>
                <w:sz w:val="24"/>
                <w:szCs w:val="24"/>
              </w:rPr>
              <w:t>20</w:t>
            </w:r>
            <w:r w:rsidRPr="005F691B">
              <w:rPr>
                <w:rFonts w:ascii="仿宋_GB2312" w:hint="eastAsia"/>
                <w:sz w:val="24"/>
                <w:szCs w:val="24"/>
              </w:rPr>
              <w:t>分</w:t>
            </w:r>
          </w:p>
        </w:tc>
        <w:tc>
          <w:tcPr>
            <w:tcW w:w="1662" w:type="dxa"/>
            <w:gridSpan w:val="2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作品逻辑性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/>
                <w:bCs/>
                <w:sz w:val="24"/>
                <w:szCs w:val="24"/>
              </w:rPr>
              <w:t>10</w:t>
            </w:r>
            <w:r w:rsidRPr="005F691B">
              <w:rPr>
                <w:rFonts w:ascii="仿宋_GB2312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sz w:val="24"/>
                <w:szCs w:val="24"/>
              </w:rPr>
              <w:t>职业规划设计报告思路清晰、逻辑合理，能准确把握职业规划设计的核心与关键</w:t>
            </w:r>
          </w:p>
        </w:tc>
      </w:tr>
      <w:tr w:rsidR="00A24E95" w:rsidRPr="005F691B" w:rsidTr="00595F16">
        <w:trPr>
          <w:trHeight w:val="61"/>
          <w:jc w:val="center"/>
        </w:trPr>
        <w:tc>
          <w:tcPr>
            <w:tcW w:w="875" w:type="dxa"/>
            <w:vMerge/>
            <w:vAlign w:val="center"/>
          </w:tcPr>
          <w:p w:rsidR="00A24E95" w:rsidRPr="005F691B" w:rsidRDefault="00A24E95" w:rsidP="00595F16">
            <w:pPr>
              <w:widowControl/>
              <w:jc w:val="left"/>
              <w:rPr>
                <w:rFonts w:ascii="仿宋_GB2312" w:hint="eastAsia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vAlign w:val="center"/>
          </w:tcPr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作品美观性</w:t>
            </w:r>
          </w:p>
          <w:p w:rsidR="00A24E95" w:rsidRPr="005F691B" w:rsidRDefault="00A24E95" w:rsidP="00595F16">
            <w:pPr>
              <w:spacing w:line="320" w:lineRule="exact"/>
              <w:jc w:val="center"/>
              <w:rPr>
                <w:rFonts w:ascii="仿宋_GB2312" w:hint="eastAsia"/>
                <w:bCs/>
                <w:sz w:val="24"/>
                <w:szCs w:val="24"/>
              </w:rPr>
            </w:pPr>
            <w:r w:rsidRPr="005F691B">
              <w:rPr>
                <w:rFonts w:ascii="仿宋_GB2312" w:hint="eastAsia"/>
                <w:bCs/>
                <w:sz w:val="24"/>
                <w:szCs w:val="24"/>
              </w:rPr>
              <w:t>10分</w:t>
            </w:r>
          </w:p>
        </w:tc>
        <w:tc>
          <w:tcPr>
            <w:tcW w:w="7479" w:type="dxa"/>
            <w:vAlign w:val="center"/>
          </w:tcPr>
          <w:p w:rsidR="00A24E95" w:rsidRPr="005F691B" w:rsidRDefault="00A24E95" w:rsidP="00595F16">
            <w:pPr>
              <w:spacing w:line="320" w:lineRule="exact"/>
              <w:rPr>
                <w:rFonts w:ascii="仿宋_GB2312"/>
                <w:sz w:val="24"/>
                <w:szCs w:val="24"/>
              </w:rPr>
            </w:pPr>
            <w:r w:rsidRPr="005F691B">
              <w:rPr>
                <w:rFonts w:ascii="仿宋_GB2312" w:hint="eastAsia"/>
                <w:kern w:val="0"/>
                <w:sz w:val="24"/>
                <w:szCs w:val="24"/>
              </w:rPr>
              <w:t>结构清晰，版面大方美观，创意新颖</w:t>
            </w:r>
          </w:p>
        </w:tc>
      </w:tr>
    </w:tbl>
    <w:p w:rsidR="00562F6E" w:rsidRPr="00A24E95" w:rsidRDefault="00562F6E" w:rsidP="00A24E95">
      <w:pPr>
        <w:spacing w:line="560" w:lineRule="exact"/>
      </w:pPr>
    </w:p>
    <w:sectPr w:rsidR="00562F6E" w:rsidRPr="00A24E95" w:rsidSect="00325D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9B7" w:rsidRDefault="003E09B7" w:rsidP="00B04158">
      <w:r>
        <w:separator/>
      </w:r>
    </w:p>
  </w:endnote>
  <w:endnote w:type="continuationSeparator" w:id="1">
    <w:p w:rsidR="003E09B7" w:rsidRDefault="003E09B7" w:rsidP="00B04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9B7" w:rsidRDefault="003E09B7" w:rsidP="00B04158">
      <w:r>
        <w:separator/>
      </w:r>
    </w:p>
  </w:footnote>
  <w:footnote w:type="continuationSeparator" w:id="1">
    <w:p w:rsidR="003E09B7" w:rsidRDefault="003E09B7" w:rsidP="00B041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4158"/>
    <w:rsid w:val="00325D84"/>
    <w:rsid w:val="003E09B7"/>
    <w:rsid w:val="00562F6E"/>
    <w:rsid w:val="00A24E95"/>
    <w:rsid w:val="00B04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58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4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41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41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41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855</Characters>
  <Application>Microsoft Office Word</Application>
  <DocSecurity>0</DocSecurity>
  <Lines>7</Lines>
  <Paragraphs>2</Paragraphs>
  <ScaleCrop>false</ScaleCrop>
  <Company>HP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lenovo</cp:lastModifiedBy>
  <cp:revision>3</cp:revision>
  <dcterms:created xsi:type="dcterms:W3CDTF">2015-06-18T11:50:00Z</dcterms:created>
  <dcterms:modified xsi:type="dcterms:W3CDTF">2016-05-03T02:27:00Z</dcterms:modified>
</cp:coreProperties>
</file>